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93" w:lineRule="exact"/>
      </w:pPr>
    </w:p>
    <w:p>
      <w:pPr>
        <w:sectPr>
          <w:footerReference r:id="rId5" w:type="default"/>
          <w:pgSz w:w="11906" w:h="16838"/>
          <w:pgMar w:top="1431" w:right="1306" w:bottom="1128" w:left="1527" w:header="0" w:footer="844" w:gutter="0"/>
          <w:cols w:equalWidth="0" w:num="1">
            <w:col w:w="9071"/>
          </w:cols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85" w:line="195" w:lineRule="auto"/>
        <w:ind w:left="11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于转发《安徽省医疗保障局   安徽省财政厅</w:t>
      </w:r>
    </w:p>
    <w:p>
      <w:pPr>
        <w:spacing w:before="2" w:line="201" w:lineRule="auto"/>
        <w:ind w:left="11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安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徽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省卫生健康委员会关于贯彻实施“乙类乙</w:t>
      </w:r>
    </w:p>
    <w:p>
      <w:pPr>
        <w:spacing w:before="1" w:line="186" w:lineRule="auto"/>
        <w:ind w:left="34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管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”后优化新型冠状病毒感染患者治疗费用</w:t>
      </w:r>
    </w:p>
    <w:p>
      <w:pPr>
        <w:spacing w:before="23" w:line="186" w:lineRule="auto"/>
        <w:ind w:left="122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医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疗保障相关政策的通知》的通知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0" w:line="221" w:lineRule="auto"/>
        <w:ind w:left="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县区医保局、财政局、卫健委：</w:t>
      </w:r>
    </w:p>
    <w:p>
      <w:pPr>
        <w:spacing w:before="191" w:line="312" w:lineRule="auto"/>
        <w:ind w:left="69" w:right="1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为平稳有序实施</w:t>
      </w:r>
      <w:r>
        <w:rPr>
          <w:rFonts w:ascii="仿宋" w:hAnsi="仿宋" w:eastAsia="仿宋" w:cs="仿宋"/>
          <w:spacing w:val="-3"/>
          <w:sz w:val="31"/>
          <w:szCs w:val="31"/>
        </w:rPr>
        <w:t>新型冠状病毒感染 “乙类乙管”，现将《安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徽</w:t>
      </w:r>
      <w:r>
        <w:rPr>
          <w:rFonts w:ascii="仿宋" w:hAnsi="仿宋" w:eastAsia="仿宋" w:cs="仿宋"/>
          <w:spacing w:val="9"/>
          <w:sz w:val="31"/>
          <w:szCs w:val="31"/>
        </w:rPr>
        <w:t>省医疗保障局 安徽省财政厅 安徽省卫生健康委员会关于贯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彻</w:t>
      </w:r>
      <w:r>
        <w:rPr>
          <w:rFonts w:ascii="仿宋" w:hAnsi="仿宋" w:eastAsia="仿宋" w:cs="仿宋"/>
          <w:spacing w:val="13"/>
          <w:sz w:val="31"/>
          <w:szCs w:val="31"/>
        </w:rPr>
        <w:t>实</w:t>
      </w:r>
      <w:r>
        <w:rPr>
          <w:rFonts w:ascii="仿宋" w:hAnsi="仿宋" w:eastAsia="仿宋" w:cs="仿宋"/>
          <w:spacing w:val="7"/>
          <w:sz w:val="31"/>
          <w:szCs w:val="31"/>
        </w:rPr>
        <w:t>施“乙类乙管”后优化新型冠状病毒感染患者治疗费用医疗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保障相关政</w:t>
      </w:r>
      <w:r>
        <w:rPr>
          <w:rFonts w:ascii="仿宋" w:hAnsi="仿宋" w:eastAsia="仿宋" w:cs="仿宋"/>
          <w:spacing w:val="-1"/>
          <w:sz w:val="31"/>
          <w:szCs w:val="31"/>
        </w:rPr>
        <w:t>策的通知》</w:t>
      </w:r>
      <w:r>
        <w:rPr>
          <w:rFonts w:ascii="Arial" w:hAnsi="Arial" w:eastAsia="Arial" w:cs="Arial"/>
          <w:spacing w:val="-1"/>
          <w:sz w:val="31"/>
          <w:szCs w:val="31"/>
        </w:rPr>
        <w:t xml:space="preserve">(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皖医保发〔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号 </w:t>
      </w:r>
      <w:r>
        <w:rPr>
          <w:rFonts w:ascii="Arial" w:hAnsi="Arial" w:eastAsia="Arial" w:cs="Arial"/>
          <w:spacing w:val="-1"/>
          <w:sz w:val="31"/>
          <w:szCs w:val="31"/>
        </w:rPr>
        <w:t xml:space="preserve">)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转发</w:t>
      </w:r>
      <w:r>
        <w:rPr>
          <w:rFonts w:ascii="仿宋" w:hAnsi="仿宋" w:eastAsia="仿宋" w:cs="仿宋"/>
          <w:spacing w:val="-1"/>
          <w:sz w:val="31"/>
          <w:szCs w:val="31"/>
        </w:rPr>
        <w:t>给你们，就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贯彻执行一并提出如下要求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>
      <w:pPr>
        <w:spacing w:line="562" w:lineRule="exact"/>
        <w:ind w:left="7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position w:val="16"/>
          <w:sz w:val="31"/>
          <w:szCs w:val="31"/>
        </w:rPr>
        <w:t xml:space="preserve">一、自 </w:t>
      </w:r>
      <w:r>
        <w:rPr>
          <w:rFonts w:ascii="Times New Roman" w:hAnsi="Times New Roman" w:eastAsia="Times New Roman" w:cs="Times New Roman"/>
          <w:spacing w:val="10"/>
          <w:position w:val="1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"/>
          <w:position w:val="1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position w:val="16"/>
          <w:sz w:val="31"/>
          <w:szCs w:val="31"/>
        </w:rPr>
        <w:t xml:space="preserve">23 </w:t>
      </w:r>
      <w:r>
        <w:rPr>
          <w:rFonts w:ascii="微软雅黑" w:hAnsi="微软雅黑" w:eastAsia="微软雅黑" w:cs="微软雅黑"/>
          <w:spacing w:val="5"/>
          <w:position w:val="1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5"/>
          <w:position w:val="16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5"/>
          <w:position w:val="1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5"/>
          <w:position w:val="16"/>
          <w:sz w:val="31"/>
          <w:szCs w:val="31"/>
        </w:rPr>
        <w:t xml:space="preserve">8  </w:t>
      </w:r>
      <w:r>
        <w:rPr>
          <w:rFonts w:ascii="微软雅黑" w:hAnsi="微软雅黑" w:eastAsia="微软雅黑" w:cs="微软雅黑"/>
          <w:spacing w:val="5"/>
          <w:position w:val="16"/>
          <w:sz w:val="31"/>
          <w:szCs w:val="31"/>
        </w:rPr>
        <w:t>日起因新型冠状病毒感染患者住院治</w:t>
      </w:r>
    </w:p>
    <w:p>
      <w:pPr>
        <w:spacing w:before="2" w:line="161" w:lineRule="auto"/>
        <w:ind w:left="8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疗的，其在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治医疗机构发生的 、符合国家卫生健康部门制定的</w:t>
      </w:r>
    </w:p>
    <w:p>
      <w:pPr>
        <w:sectPr>
          <w:type w:val="continuous"/>
          <w:pgSz w:w="11906" w:h="16838"/>
          <w:pgMar w:top="1431" w:right="1306" w:bottom="1128" w:left="1527" w:header="0" w:footer="844" w:gutter="0"/>
          <w:cols w:equalWidth="0" w:num="1">
            <w:col w:w="9071"/>
          </w:cols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33" w:line="253" w:lineRule="auto"/>
        <w:ind w:left="72" w:right="55"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新型冠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病毒感染诊疗方案的住院医疗费用，执行前期费用保障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政策 ，  由基本医保 、大病保险、医疗救助等按规定支付后 ，个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负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担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部分所需资金由中央和地方财政给予补助。</w:t>
      </w:r>
    </w:p>
    <w:p>
      <w:pPr>
        <w:spacing w:before="9" w:line="252" w:lineRule="auto"/>
        <w:ind w:left="72" w:right="52" w:firstLine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二 、自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12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日起对新型冠状病毒感染及疑似症状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>参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 xml:space="preserve">保患者在基层医保定点医疗机构 </w:t>
      </w:r>
      <w:r>
        <w:rPr>
          <w:rFonts w:ascii="Arial" w:hAnsi="Arial" w:eastAsia="Arial" w:cs="Arial"/>
          <w:spacing w:val="1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二级及以下医疗机构</w:t>
      </w:r>
      <w:r>
        <w:rPr>
          <w:rFonts w:ascii="Arial" w:hAnsi="Arial" w:eastAsia="Arial" w:cs="Arial"/>
          <w:spacing w:val="14"/>
          <w:sz w:val="31"/>
          <w:szCs w:val="31"/>
        </w:rPr>
        <w:t xml:space="preserve">)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发生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的与新型冠状病毒感染救治有关的门急诊费用报销比例由前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70%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提高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至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75%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。参保患者在其他医疗机构发生的新型冠状病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毒感染治疗门急诊费用，按照我省基本医保普通门急诊医保政策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执</w:t>
      </w:r>
      <w:r>
        <w:rPr>
          <w:rFonts w:ascii="微软雅黑" w:hAnsi="微软雅黑" w:eastAsia="微软雅黑" w:cs="微软雅黑"/>
          <w:sz w:val="31"/>
          <w:szCs w:val="31"/>
        </w:rPr>
        <w:t>行。</w:t>
      </w:r>
    </w:p>
    <w:p>
      <w:pPr>
        <w:spacing w:before="9" w:line="252" w:lineRule="auto"/>
        <w:ind w:left="69" w:right="53"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、卫生健康部门已公布的具有收治新型冠状病毒感染治疗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能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力的非医保定点医疗机构提出申请的，属地医保经办机构应临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时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纳入医保协议管理范围，并签订《新冠病毒感染患者收治医疗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机构医保费用结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算临时专项协议》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医疗机构要严格按照国家《新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>型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冠状病毒感染诊疗方案</w:t>
      </w:r>
      <w:r>
        <w:rPr>
          <w:rFonts w:ascii="Arial" w:hAnsi="Arial" w:eastAsia="Arial" w:cs="Arial"/>
          <w:spacing w:val="1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试行第十版</w:t>
      </w:r>
      <w:r>
        <w:rPr>
          <w:rFonts w:ascii="Arial" w:hAnsi="Arial" w:eastAsia="Arial" w:cs="Arial"/>
          <w:spacing w:val="14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》要求进行诊疗，  严禁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串换诊断，  将非新型冠状病毒感染诊断为新型冠状病毒感染。</w:t>
      </w:r>
    </w:p>
    <w:p>
      <w:pPr>
        <w:spacing w:before="1" w:line="289" w:lineRule="auto"/>
        <w:ind w:left="72" w:right="55" w:firstLine="679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8"/>
          <w:sz w:val="31"/>
          <w:szCs w:val="31"/>
        </w:rPr>
        <w:t>四、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各县区医保部门发现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年未参</w:t>
      </w:r>
      <w:r>
        <w:rPr>
          <w:rFonts w:ascii="仿宋" w:hAnsi="仿宋" w:eastAsia="仿宋" w:cs="仿宋"/>
          <w:spacing w:val="9"/>
          <w:sz w:val="31"/>
          <w:szCs w:val="31"/>
        </w:rPr>
        <w:t>保患者要及时通知税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>部门补费参保， 按参保人员管理办法进行结算。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101" w:line="340" w:lineRule="auto"/>
        <w:ind w:left="1985" w:hanging="10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附件：《安</w:t>
      </w:r>
      <w:r>
        <w:rPr>
          <w:rFonts w:ascii="仿宋" w:hAnsi="仿宋" w:eastAsia="仿宋" w:cs="仿宋"/>
          <w:sz w:val="31"/>
          <w:szCs w:val="31"/>
        </w:rPr>
        <w:t xml:space="preserve">徽省医疗保障局 安徽省财政厅 安徽省卫生健康 </w:t>
      </w:r>
      <w:r>
        <w:rPr>
          <w:rFonts w:ascii="仿宋" w:hAnsi="仿宋" w:eastAsia="仿宋" w:cs="仿宋"/>
          <w:spacing w:val="12"/>
          <w:sz w:val="31"/>
          <w:szCs w:val="31"/>
        </w:rPr>
        <w:t>委员</w:t>
      </w:r>
      <w:r>
        <w:rPr>
          <w:rFonts w:ascii="仿宋" w:hAnsi="仿宋" w:eastAsia="仿宋" w:cs="仿宋"/>
          <w:spacing w:val="8"/>
          <w:sz w:val="31"/>
          <w:szCs w:val="31"/>
        </w:rPr>
        <w:t>会</w:t>
      </w:r>
      <w:r>
        <w:rPr>
          <w:rFonts w:ascii="仿宋" w:hAnsi="仿宋" w:eastAsia="仿宋" w:cs="仿宋"/>
          <w:spacing w:val="6"/>
          <w:sz w:val="31"/>
          <w:szCs w:val="31"/>
        </w:rPr>
        <w:t>关于贯彻实施“乙类乙管”后优化新型冠状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病</w:t>
      </w:r>
      <w:r>
        <w:rPr>
          <w:rFonts w:ascii="仿宋" w:hAnsi="仿宋" w:eastAsia="仿宋" w:cs="仿宋"/>
          <w:spacing w:val="9"/>
          <w:sz w:val="31"/>
          <w:szCs w:val="31"/>
        </w:rPr>
        <w:t>毒感染患者治疗费用医疗保障相关政策的通知》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0" w:line="221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六安市医疗保障局    六安市财政局   六安市卫生健康委员</w:t>
      </w:r>
      <w:r>
        <w:rPr>
          <w:rFonts w:ascii="仿宋" w:hAnsi="仿宋" w:eastAsia="仿宋" w:cs="仿宋"/>
          <w:spacing w:val="6"/>
          <w:sz w:val="31"/>
          <w:szCs w:val="31"/>
        </w:rPr>
        <w:t>会</w:t>
      </w:r>
    </w:p>
    <w:p>
      <w:pPr>
        <w:sectPr>
          <w:footerReference r:id="rId6" w:type="default"/>
          <w:pgSz w:w="11906" w:h="16838"/>
          <w:pgMar w:top="1431" w:right="1364" w:bottom="1127" w:left="1535" w:header="0" w:footer="844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33" w:line="206" w:lineRule="auto"/>
        <w:ind w:left="550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023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11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日</w:t>
      </w:r>
    </w:p>
    <w:sectPr>
      <w:footerReference r:id="rId7" w:type="default"/>
      <w:pgSz w:w="11906" w:h="16838"/>
      <w:pgMar w:top="1431" w:right="1416" w:bottom="1127" w:left="1785" w:header="0" w:footer="8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- </w:t>
    </w:r>
    <w:r>
      <w:rPr>
        <w:rFonts w:ascii="宋体" w:hAnsi="宋体" w:eastAsia="宋体" w:cs="宋体"/>
        <w:spacing w:val="-1"/>
        <w:sz w:val="28"/>
        <w:szCs w:val="28"/>
      </w:rPr>
      <w:t>3 -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1MjQ3NzdiNDkwYWIxNjUxNjA5NjA5NmQ1YTk0YzIifQ=="/>
  </w:docVars>
  <w:rsids>
    <w:rsidRoot w:val="00000000"/>
    <w:rsid w:val="16FB5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819</Words>
  <Characters>843</Characters>
  <TotalTime>0</TotalTime>
  <ScaleCrop>false</ScaleCrop>
  <LinksUpToDate>false</LinksUpToDate>
  <CharactersWithSpaces>936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2023-04-01T15:01:00Z</dcterms:created>
  <dc:creator>administrator</dc:creator>
  <cp:lastModifiedBy>tong</cp:lastModifiedBy>
  <dcterms:modified xsi:type="dcterms:W3CDTF">2023-05-08T12:15:19Z</dcterms:modified>
  <dc:title>关于转发《安徽省医疗保障局  安徽省财政厅 安徽省卫生健康委员会关于贯彻实施“乙类乙管”后优化新型冠状病毒感染患者治疗费用医疗保障相关政策的通知》的通知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2023-04-01T15:04:09Z</vt:filetime>
  </property>
  <property fmtid="{D5CDD505-2E9C-101B-9397-08002B2CF9AE}" pid="4" name="KSOProductBuildVer">
    <vt:lpwstr>2052-11.1.0.14309</vt:lpwstr>
  </property>
  <property fmtid="{D5CDD505-2E9C-101B-9397-08002B2CF9AE}" pid="5" name="ICV">
    <vt:lpwstr>C9141B414CFA40DA93ACB8F73681EC0E_12</vt:lpwstr>
  </property>
</Properties>
</file>