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textAlignment w:val="center"/>
      </w:pPr>
      <w:r>
        <w:pict>
          <v:shape id="_x0000_s1027" o:spid="_x0000_s1027" o:spt="202" type="#_x0000_t202" style="position:absolute;left:0pt;margin-left:343.5pt;margin-top:253.2pt;height:7.8pt;width:19.2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15" w:lineRule="exact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w w:val="83"/>
                      <w:position w:val="-3"/>
                      <w:sz w:val="17"/>
                      <w:szCs w:val="17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-11"/>
                      <w:position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7"/>
                      <w:w w:val="83"/>
                      <w:position w:val="-3"/>
                      <w:sz w:val="17"/>
                      <w:szCs w:val="17"/>
                    </w:rPr>
                    <w:t>—</w:t>
                  </w:r>
                </w:p>
              </w:txbxContent>
            </v:textbox>
          </v:shape>
        </w:pict>
      </w:r>
      <w:r>
        <w:drawing>
          <wp:inline distT="0" distB="0" distL="0" distR="0">
            <wp:extent cx="5048250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55" w:line="224" w:lineRule="auto"/>
        <w:ind w:left="772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b/>
          <w:bCs/>
          <w:spacing w:val="-6"/>
          <w:sz w:val="17"/>
          <w:szCs w:val="17"/>
        </w:rPr>
        <w:t>附件</w:t>
      </w:r>
    </w:p>
    <w:p>
      <w:pPr>
        <w:spacing w:before="161" w:line="219" w:lineRule="auto"/>
        <w:ind w:left="196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-10"/>
          <w:sz w:val="21"/>
          <w:szCs w:val="21"/>
        </w:rPr>
        <w:t>六安市定点医疗机构同病同保障病种定额标准</w:t>
      </w:r>
    </w:p>
    <w:p>
      <w:pPr>
        <w:spacing w:line="91" w:lineRule="exact"/>
      </w:pPr>
    </w:p>
    <w:tbl>
      <w:tblPr>
        <w:tblStyle w:val="4"/>
        <w:tblW w:w="6439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1168"/>
        <w:gridCol w:w="539"/>
        <w:gridCol w:w="689"/>
        <w:gridCol w:w="819"/>
        <w:gridCol w:w="998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84" w:type="dxa"/>
            <w:vAlign w:val="top"/>
          </w:tcPr>
          <w:p>
            <w:pPr>
              <w:spacing w:before="159" w:line="219" w:lineRule="auto"/>
              <w:ind w:left="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编码</w:t>
            </w:r>
          </w:p>
        </w:tc>
        <w:tc>
          <w:tcPr>
            <w:tcW w:w="1168" w:type="dxa"/>
            <w:vAlign w:val="top"/>
          </w:tcPr>
          <w:p>
            <w:pPr>
              <w:spacing w:before="159" w:line="220" w:lineRule="auto"/>
              <w:ind w:left="35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病种名称</w:t>
            </w:r>
          </w:p>
        </w:tc>
        <w:tc>
          <w:tcPr>
            <w:tcW w:w="539" w:type="dxa"/>
            <w:vAlign w:val="top"/>
          </w:tcPr>
          <w:p>
            <w:pPr>
              <w:spacing w:before="80" w:line="149" w:lineRule="exact"/>
              <w:ind w:left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11"/>
                <w:szCs w:val="11"/>
              </w:rPr>
              <w:t>系统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编码</w:t>
            </w:r>
          </w:p>
        </w:tc>
        <w:tc>
          <w:tcPr>
            <w:tcW w:w="689" w:type="dxa"/>
            <w:vAlign w:val="top"/>
          </w:tcPr>
          <w:p>
            <w:pPr>
              <w:spacing w:before="159" w:line="219" w:lineRule="auto"/>
              <w:ind w:left="11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系统编码</w:t>
            </w:r>
          </w:p>
        </w:tc>
        <w:tc>
          <w:tcPr>
            <w:tcW w:w="819" w:type="dxa"/>
            <w:vAlign w:val="top"/>
          </w:tcPr>
          <w:p>
            <w:pPr>
              <w:spacing w:before="159" w:line="220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治疗方式</w:t>
            </w:r>
          </w:p>
        </w:tc>
        <w:tc>
          <w:tcPr>
            <w:tcW w:w="998" w:type="dxa"/>
            <w:vAlign w:val="top"/>
          </w:tcPr>
          <w:p>
            <w:pPr>
              <w:spacing w:before="159" w:line="219" w:lineRule="auto"/>
              <w:ind w:left="5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医保支付定额(元)</w:t>
            </w:r>
          </w:p>
        </w:tc>
        <w:tc>
          <w:tcPr>
            <w:tcW w:w="1842" w:type="dxa"/>
            <w:vAlign w:val="top"/>
          </w:tcPr>
          <w:p>
            <w:pPr>
              <w:spacing w:before="157" w:line="219" w:lineRule="auto"/>
              <w:ind w:left="53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1"/>
                <w:szCs w:val="11"/>
              </w:rPr>
              <w:t>按病种付费范围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84" w:type="dxa"/>
            <w:vAlign w:val="top"/>
          </w:tcPr>
          <w:p>
            <w:pPr>
              <w:spacing w:before="114" w:line="184" w:lineRule="auto"/>
              <w:ind w:left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1</w:t>
            </w:r>
          </w:p>
        </w:tc>
        <w:tc>
          <w:tcPr>
            <w:tcW w:w="1168" w:type="dxa"/>
            <w:vAlign w:val="top"/>
          </w:tcPr>
          <w:p>
            <w:pPr>
              <w:spacing w:before="86" w:line="220" w:lineRule="auto"/>
              <w:ind w:left="41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阑尾炎</w:t>
            </w:r>
          </w:p>
        </w:tc>
        <w:tc>
          <w:tcPr>
            <w:tcW w:w="539" w:type="dxa"/>
            <w:vAlign w:val="top"/>
          </w:tcPr>
          <w:p>
            <w:pPr>
              <w:spacing w:before="114" w:line="184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ZDZ051</w:t>
            </w:r>
          </w:p>
        </w:tc>
        <w:tc>
          <w:tcPr>
            <w:tcW w:w="689" w:type="dxa"/>
            <w:vAlign w:val="top"/>
          </w:tcPr>
          <w:p>
            <w:pPr>
              <w:spacing w:before="114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ZLFS00338</w:t>
            </w:r>
          </w:p>
        </w:tc>
        <w:tc>
          <w:tcPr>
            <w:tcW w:w="819" w:type="dxa"/>
            <w:vAlign w:val="top"/>
          </w:tcPr>
          <w:p>
            <w:pPr>
              <w:spacing w:before="85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114" w:line="183" w:lineRule="auto"/>
              <w:ind w:left="38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2800</w:t>
            </w:r>
          </w:p>
        </w:tc>
        <w:tc>
          <w:tcPr>
            <w:tcW w:w="1842" w:type="dxa"/>
            <w:vAlign w:val="top"/>
          </w:tcPr>
          <w:p>
            <w:pPr>
              <w:spacing w:before="86" w:line="219" w:lineRule="auto"/>
              <w:ind w:left="6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含各种要型闸尾炎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84" w:type="dxa"/>
            <w:vAlign w:val="top"/>
          </w:tcPr>
          <w:p>
            <w:pPr>
              <w:spacing w:before="115" w:line="183" w:lineRule="auto"/>
              <w:ind w:left="15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2</w:t>
            </w:r>
          </w:p>
        </w:tc>
        <w:tc>
          <w:tcPr>
            <w:tcW w:w="1168" w:type="dxa"/>
            <w:vAlign w:val="top"/>
          </w:tcPr>
          <w:p>
            <w:pPr>
              <w:spacing w:before="37" w:line="203" w:lineRule="auto"/>
              <w:ind w:left="300" w:right="91" w:hanging="2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胆囊炎/胆冀炎结石/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胆囊炎息肉</w:t>
            </w:r>
          </w:p>
        </w:tc>
        <w:tc>
          <w:tcPr>
            <w:tcW w:w="539" w:type="dxa"/>
            <w:vAlign w:val="top"/>
          </w:tcPr>
          <w:p>
            <w:pPr>
              <w:spacing w:before="115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ZDZ356</w:t>
            </w:r>
          </w:p>
        </w:tc>
        <w:tc>
          <w:tcPr>
            <w:tcW w:w="689" w:type="dxa"/>
            <w:vAlign w:val="top"/>
          </w:tcPr>
          <w:p>
            <w:pPr>
              <w:spacing w:before="115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2LFS00338</w:t>
            </w:r>
          </w:p>
        </w:tc>
        <w:tc>
          <w:tcPr>
            <w:tcW w:w="819" w:type="dxa"/>
            <w:vAlign w:val="top"/>
          </w:tcPr>
          <w:p>
            <w:pPr>
              <w:spacing w:before="86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115" w:line="183" w:lineRule="auto"/>
              <w:ind w:left="38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4000</w:t>
            </w:r>
          </w:p>
        </w:tc>
        <w:tc>
          <w:tcPr>
            <w:tcW w:w="1842" w:type="dxa"/>
            <w:vAlign w:val="top"/>
          </w:tcPr>
          <w:p>
            <w:pPr>
              <w:spacing w:before="87" w:line="219" w:lineRule="auto"/>
              <w:ind w:left="6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含胆囊炎、胆囊炎结石、胆囊炎息肉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84" w:type="dxa"/>
            <w:vAlign w:val="top"/>
          </w:tcPr>
          <w:p>
            <w:pPr>
              <w:spacing w:before="116" w:line="183" w:lineRule="auto"/>
              <w:ind w:left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3</w:t>
            </w:r>
          </w:p>
        </w:tc>
        <w:tc>
          <w:tcPr>
            <w:tcW w:w="1168" w:type="dxa"/>
            <w:vAlign w:val="top"/>
          </w:tcPr>
          <w:p>
            <w:pPr>
              <w:spacing w:before="89" w:line="221" w:lineRule="auto"/>
              <w:ind w:left="52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痔</w:t>
            </w:r>
          </w:p>
        </w:tc>
        <w:tc>
          <w:tcPr>
            <w:tcW w:w="539" w:type="dxa"/>
            <w:vAlign w:val="top"/>
          </w:tcPr>
          <w:p>
            <w:pPr>
              <w:spacing w:before="116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ZDZ363</w:t>
            </w:r>
          </w:p>
        </w:tc>
        <w:tc>
          <w:tcPr>
            <w:tcW w:w="689" w:type="dxa"/>
            <w:vAlign w:val="top"/>
          </w:tcPr>
          <w:p>
            <w:pPr>
              <w:spacing w:before="116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ZLFS00567</w:t>
            </w:r>
          </w:p>
        </w:tc>
        <w:tc>
          <w:tcPr>
            <w:tcW w:w="819" w:type="dxa"/>
            <w:vAlign w:val="top"/>
          </w:tcPr>
          <w:p>
            <w:pPr>
              <w:spacing w:before="87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116" w:line="183" w:lineRule="auto"/>
              <w:ind w:left="38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2800</w:t>
            </w:r>
          </w:p>
        </w:tc>
        <w:tc>
          <w:tcPr>
            <w:tcW w:w="1842" w:type="dxa"/>
            <w:vAlign w:val="top"/>
          </w:tcPr>
          <w:p>
            <w:pPr>
              <w:spacing w:before="28" w:line="219" w:lineRule="auto"/>
              <w:ind w:left="67" w:right="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含开放手术治疗及徽创手术治疗，含</w:t>
            </w:r>
            <w:r>
              <w:rPr>
                <w:rFonts w:ascii="宋体" w:hAnsi="宋体" w:eastAsia="宋体" w:cs="宋体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z w:val="11"/>
                <w:szCs w:val="11"/>
              </w:rPr>
              <w:t>内痔、外痔、混合痔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84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183" w:lineRule="auto"/>
              <w:ind w:left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4</w:t>
            </w:r>
          </w:p>
        </w:tc>
        <w:tc>
          <w:tcPr>
            <w:tcW w:w="1168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219" w:lineRule="auto"/>
              <w:ind w:left="35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腹股沟疝</w:t>
            </w:r>
          </w:p>
        </w:tc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ZDZ023</w:t>
            </w:r>
          </w:p>
        </w:tc>
        <w:tc>
          <w:tcPr>
            <w:tcW w:w="689" w:type="dxa"/>
            <w:vAlign w:val="top"/>
          </w:tcPr>
          <w:p>
            <w:pPr>
              <w:spacing w:before="117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ZLFS00447</w:t>
            </w:r>
          </w:p>
        </w:tc>
        <w:tc>
          <w:tcPr>
            <w:tcW w:w="819" w:type="dxa"/>
            <w:vAlign w:val="top"/>
          </w:tcPr>
          <w:p>
            <w:pPr>
              <w:spacing w:before="88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89" w:line="219" w:lineRule="auto"/>
              <w:ind w:left="21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3500(单侧)</w:t>
            </w:r>
          </w:p>
        </w:tc>
        <w:tc>
          <w:tcPr>
            <w:tcW w:w="1842" w:type="dxa"/>
            <w:vAlign w:val="top"/>
          </w:tcPr>
          <w:p>
            <w:pPr>
              <w:spacing w:before="89" w:line="219" w:lineRule="auto"/>
              <w:ind w:left="6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手术治疗，含补片费用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18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ZLFS00448</w:t>
            </w:r>
          </w:p>
        </w:tc>
        <w:tc>
          <w:tcPr>
            <w:tcW w:w="819" w:type="dxa"/>
            <w:vAlign w:val="top"/>
          </w:tcPr>
          <w:p>
            <w:pPr>
              <w:spacing w:before="89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90" w:line="219" w:lineRule="auto"/>
              <w:ind w:left="21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3800(双侧)</w:t>
            </w:r>
          </w:p>
        </w:tc>
        <w:tc>
          <w:tcPr>
            <w:tcW w:w="1842" w:type="dxa"/>
            <w:vAlign w:val="top"/>
          </w:tcPr>
          <w:p>
            <w:pPr>
              <w:spacing w:before="90" w:line="219" w:lineRule="auto"/>
              <w:ind w:left="6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手术治疗，含补片费用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84" w:type="dxa"/>
            <w:vAlign w:val="top"/>
          </w:tcPr>
          <w:p>
            <w:pPr>
              <w:spacing w:before="120" w:line="182" w:lineRule="auto"/>
              <w:ind w:left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5</w:t>
            </w:r>
          </w:p>
        </w:tc>
        <w:tc>
          <w:tcPr>
            <w:tcW w:w="1168" w:type="dxa"/>
            <w:vAlign w:val="top"/>
          </w:tcPr>
          <w:p>
            <w:pPr>
              <w:spacing w:before="91" w:line="220" w:lineRule="auto"/>
              <w:ind w:left="35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肛周疾病</w:t>
            </w:r>
          </w:p>
        </w:tc>
        <w:tc>
          <w:tcPr>
            <w:tcW w:w="539" w:type="dxa"/>
            <w:vAlign w:val="top"/>
          </w:tcPr>
          <w:p>
            <w:pPr>
              <w:spacing w:before="119" w:line="184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ZDZ135</w:t>
            </w:r>
          </w:p>
        </w:tc>
        <w:tc>
          <w:tcPr>
            <w:tcW w:w="689" w:type="dxa"/>
            <w:vAlign w:val="top"/>
          </w:tcPr>
          <w:p>
            <w:pPr>
              <w:spacing w:before="119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ZLFS00338</w:t>
            </w:r>
          </w:p>
        </w:tc>
        <w:tc>
          <w:tcPr>
            <w:tcW w:w="819" w:type="dxa"/>
            <w:vAlign w:val="top"/>
          </w:tcPr>
          <w:p>
            <w:pPr>
              <w:spacing w:before="90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91" w:line="219" w:lineRule="auto"/>
              <w:ind w:left="10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按照单病种执行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84" w:type="dxa"/>
            <w:vAlign w:val="top"/>
          </w:tcPr>
          <w:p>
            <w:pPr>
              <w:spacing w:before="120" w:line="183" w:lineRule="auto"/>
              <w:ind w:left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6</w:t>
            </w:r>
          </w:p>
        </w:tc>
        <w:tc>
          <w:tcPr>
            <w:tcW w:w="1168" w:type="dxa"/>
            <w:vAlign w:val="top"/>
          </w:tcPr>
          <w:p>
            <w:pPr>
              <w:spacing w:before="92" w:line="219" w:lineRule="auto"/>
              <w:ind w:left="24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宰丸辅膜积液</w:t>
            </w:r>
          </w:p>
        </w:tc>
        <w:tc>
          <w:tcPr>
            <w:tcW w:w="539" w:type="dxa"/>
            <w:vAlign w:val="top"/>
          </w:tcPr>
          <w:p>
            <w:pPr>
              <w:spacing w:before="120" w:line="184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ZDZ177</w:t>
            </w:r>
          </w:p>
        </w:tc>
        <w:tc>
          <w:tcPr>
            <w:tcW w:w="689" w:type="dxa"/>
            <w:vAlign w:val="top"/>
          </w:tcPr>
          <w:p>
            <w:pPr>
              <w:spacing w:before="120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ZLFS00338</w:t>
            </w:r>
          </w:p>
        </w:tc>
        <w:tc>
          <w:tcPr>
            <w:tcW w:w="819" w:type="dxa"/>
            <w:vAlign w:val="top"/>
          </w:tcPr>
          <w:p>
            <w:pPr>
              <w:spacing w:before="91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120" w:line="183" w:lineRule="auto"/>
              <w:ind w:left="38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2600</w:t>
            </w:r>
          </w:p>
        </w:tc>
        <w:tc>
          <w:tcPr>
            <w:tcW w:w="1842" w:type="dxa"/>
            <w:vAlign w:val="top"/>
          </w:tcPr>
          <w:p>
            <w:pPr>
              <w:spacing w:before="92" w:line="219" w:lineRule="auto"/>
              <w:ind w:left="6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手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术治疗(单、双侧)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84" w:type="dxa"/>
            <w:vMerge w:val="restart"/>
            <w:tcBorders>
              <w:bottom w:val="nil"/>
            </w:tcBorders>
            <w:vAlign w:val="top"/>
          </w:tcPr>
          <w:p>
            <w:pPr>
              <w:spacing w:before="262" w:line="182" w:lineRule="auto"/>
              <w:ind w:left="15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7</w:t>
            </w:r>
          </w:p>
        </w:tc>
        <w:tc>
          <w:tcPr>
            <w:tcW w:w="1168" w:type="dxa"/>
            <w:vMerge w:val="restart"/>
            <w:tcBorders>
              <w:bottom w:val="nil"/>
            </w:tcBorders>
            <w:vAlign w:val="top"/>
          </w:tcPr>
          <w:p>
            <w:pPr>
              <w:spacing w:before="233" w:line="220" w:lineRule="auto"/>
              <w:ind w:left="24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卵果良性肿瘤</w:t>
            </w:r>
          </w:p>
        </w:tc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ZDZ053</w:t>
            </w:r>
          </w:p>
        </w:tc>
        <w:tc>
          <w:tcPr>
            <w:tcW w:w="689" w:type="dxa"/>
            <w:vAlign w:val="top"/>
          </w:tcPr>
          <w:p>
            <w:pPr>
              <w:spacing w:before="121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ZLFS00447</w:t>
            </w:r>
          </w:p>
        </w:tc>
        <w:tc>
          <w:tcPr>
            <w:tcW w:w="819" w:type="dxa"/>
            <w:vAlign w:val="top"/>
          </w:tcPr>
          <w:p>
            <w:pPr>
              <w:spacing w:before="92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93" w:line="219" w:lineRule="auto"/>
              <w:ind w:left="21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4500(单侧)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top"/>
          </w:tcPr>
          <w:p>
            <w:pPr>
              <w:spacing w:before="233" w:line="219" w:lineRule="auto"/>
              <w:ind w:left="6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手术治疗(单、双侧)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before="122" w:line="183" w:lineRule="auto"/>
              <w:ind w:left="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ZLFS00448</w:t>
            </w:r>
          </w:p>
        </w:tc>
        <w:tc>
          <w:tcPr>
            <w:tcW w:w="819" w:type="dxa"/>
            <w:vAlign w:val="top"/>
          </w:tcPr>
          <w:p>
            <w:pPr>
              <w:spacing w:before="93" w:line="219" w:lineRule="auto"/>
              <w:ind w:left="1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998" w:type="dxa"/>
            <w:vAlign w:val="top"/>
          </w:tcPr>
          <w:p>
            <w:pPr>
              <w:spacing w:before="94" w:line="219" w:lineRule="auto"/>
              <w:ind w:left="21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5500(双侧)</w:t>
            </w: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8000" w:h="5650"/>
          <w:pgMar w:top="260" w:right="40" w:bottom="619" w:left="10" w:header="0" w:footer="450" w:gutter="0"/>
          <w:cols w:space="720" w:num="1"/>
        </w:sectPr>
      </w:pPr>
    </w:p>
    <w:p/>
    <w:p/>
    <w:p>
      <w:pPr>
        <w:spacing w:line="31" w:lineRule="exact"/>
      </w:pPr>
    </w:p>
    <w:tbl>
      <w:tblPr>
        <w:tblStyle w:val="4"/>
        <w:tblW w:w="64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1168"/>
        <w:gridCol w:w="529"/>
        <w:gridCol w:w="709"/>
        <w:gridCol w:w="799"/>
        <w:gridCol w:w="1018"/>
        <w:gridCol w:w="1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84" w:type="dxa"/>
            <w:vAlign w:val="top"/>
          </w:tcPr>
          <w:p>
            <w:pPr>
              <w:spacing w:before="159" w:line="219" w:lineRule="auto"/>
              <w:ind w:left="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编码</w:t>
            </w:r>
          </w:p>
        </w:tc>
        <w:tc>
          <w:tcPr>
            <w:tcW w:w="1168" w:type="dxa"/>
            <w:vAlign w:val="top"/>
          </w:tcPr>
          <w:p>
            <w:pPr>
              <w:spacing w:before="159" w:line="220" w:lineRule="auto"/>
              <w:ind w:left="35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病种名称</w:t>
            </w:r>
          </w:p>
        </w:tc>
        <w:tc>
          <w:tcPr>
            <w:tcW w:w="529" w:type="dxa"/>
            <w:vAlign w:val="top"/>
          </w:tcPr>
          <w:p>
            <w:pPr>
              <w:spacing w:before="80" w:line="149" w:lineRule="exact"/>
              <w:ind w:left="14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11"/>
                <w:szCs w:val="11"/>
              </w:rPr>
              <w:t>系统</w:t>
            </w:r>
          </w:p>
          <w:p>
            <w:pPr>
              <w:spacing w:line="219" w:lineRule="auto"/>
              <w:ind w:left="14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编码</w:t>
            </w:r>
          </w:p>
        </w:tc>
        <w:tc>
          <w:tcPr>
            <w:tcW w:w="709" w:type="dxa"/>
            <w:vAlign w:val="top"/>
          </w:tcPr>
          <w:p>
            <w:pPr>
              <w:spacing w:before="159" w:line="219" w:lineRule="auto"/>
              <w:ind w:left="12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系统编码</w:t>
            </w:r>
          </w:p>
        </w:tc>
        <w:tc>
          <w:tcPr>
            <w:tcW w:w="799" w:type="dxa"/>
            <w:vAlign w:val="top"/>
          </w:tcPr>
          <w:p>
            <w:pPr>
              <w:spacing w:before="159" w:line="220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治疗方式</w:t>
            </w:r>
          </w:p>
        </w:tc>
        <w:tc>
          <w:tcPr>
            <w:tcW w:w="1018" w:type="dxa"/>
            <w:vAlign w:val="top"/>
          </w:tcPr>
          <w:p>
            <w:pPr>
              <w:spacing w:before="159" w:line="219" w:lineRule="auto"/>
              <w:ind w:left="6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医保支付定额(元)</w:t>
            </w:r>
          </w:p>
        </w:tc>
        <w:tc>
          <w:tcPr>
            <w:tcW w:w="1832" w:type="dxa"/>
            <w:vAlign w:val="top"/>
          </w:tcPr>
          <w:p>
            <w:pPr>
              <w:spacing w:before="158" w:line="219" w:lineRule="auto"/>
              <w:ind w:left="53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1"/>
                <w:szCs w:val="11"/>
              </w:rPr>
              <w:t>按病种付费范围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84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183" w:lineRule="auto"/>
              <w:ind w:left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8</w:t>
            </w:r>
          </w:p>
        </w:tc>
        <w:tc>
          <w:tcPr>
            <w:tcW w:w="1168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219" w:lineRule="auto"/>
              <w:ind w:left="24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下肢静脉曲张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ZDZ243</w:t>
            </w:r>
          </w:p>
        </w:tc>
        <w:tc>
          <w:tcPr>
            <w:tcW w:w="709" w:type="dxa"/>
            <w:vAlign w:val="top"/>
          </w:tcPr>
          <w:p>
            <w:pPr>
              <w:spacing w:before="113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ZLFS00447</w:t>
            </w:r>
          </w:p>
        </w:tc>
        <w:tc>
          <w:tcPr>
            <w:tcW w:w="799" w:type="dxa"/>
            <w:vAlign w:val="top"/>
          </w:tcPr>
          <w:p>
            <w:pPr>
              <w:spacing w:before="84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85" w:line="219" w:lineRule="auto"/>
              <w:ind w:left="15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2400(单侧</w:t>
            </w:r>
          </w:p>
        </w:tc>
        <w:tc>
          <w:tcPr>
            <w:tcW w:w="1832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219" w:lineRule="auto"/>
              <w:ind w:left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大隐静脉曲张拔剥术，不含激光治疗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14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ZLFS00448</w:t>
            </w:r>
          </w:p>
        </w:tc>
        <w:tc>
          <w:tcPr>
            <w:tcW w:w="799" w:type="dxa"/>
            <w:vAlign w:val="top"/>
          </w:tcPr>
          <w:p>
            <w:pPr>
              <w:spacing w:before="85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86" w:line="219" w:lineRule="auto"/>
              <w:ind w:left="22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2600(双侧)</w:t>
            </w:r>
          </w:p>
        </w:tc>
        <w:tc>
          <w:tcPr>
            <w:tcW w:w="1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84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83" w:lineRule="auto"/>
              <w:ind w:left="1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9</w:t>
            </w:r>
          </w:p>
        </w:tc>
        <w:tc>
          <w:tcPr>
            <w:tcW w:w="1168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19" w:lineRule="auto"/>
              <w:ind w:left="24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精素静脉曲张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ZDZ047</w:t>
            </w:r>
          </w:p>
        </w:tc>
        <w:tc>
          <w:tcPr>
            <w:tcW w:w="709" w:type="dxa"/>
            <w:vAlign w:val="top"/>
          </w:tcPr>
          <w:p>
            <w:pPr>
              <w:spacing w:before="114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ZLFS00447</w:t>
            </w:r>
          </w:p>
        </w:tc>
        <w:tc>
          <w:tcPr>
            <w:tcW w:w="799" w:type="dxa"/>
            <w:vAlign w:val="top"/>
          </w:tcPr>
          <w:p>
            <w:pPr>
              <w:spacing w:before="86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外料手术</w:t>
            </w:r>
          </w:p>
        </w:tc>
        <w:tc>
          <w:tcPr>
            <w:tcW w:w="1018" w:type="dxa"/>
            <w:vAlign w:val="top"/>
          </w:tcPr>
          <w:p>
            <w:pPr>
              <w:spacing w:before="86" w:line="219" w:lineRule="auto"/>
              <w:ind w:left="22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2400(单侧)</w:t>
            </w:r>
          </w:p>
        </w:tc>
        <w:tc>
          <w:tcPr>
            <w:tcW w:w="1832" w:type="dxa"/>
            <w:vMerge w:val="restart"/>
            <w:tcBorders>
              <w:bottom w:val="nil"/>
            </w:tcBorders>
            <w:vAlign w:val="top"/>
          </w:tcPr>
          <w:p>
            <w:pPr>
              <w:spacing w:before="236" w:line="219" w:lineRule="auto"/>
              <w:ind w:left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手术治疗(单、双侧)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15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ZLFS00448</w:t>
            </w:r>
          </w:p>
        </w:tc>
        <w:tc>
          <w:tcPr>
            <w:tcW w:w="799" w:type="dxa"/>
            <w:vAlign w:val="top"/>
          </w:tcPr>
          <w:p>
            <w:pPr>
              <w:spacing w:before="86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87" w:line="219" w:lineRule="auto"/>
              <w:ind w:left="16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2600(双侧)</w:t>
            </w:r>
          </w:p>
        </w:tc>
        <w:tc>
          <w:tcPr>
            <w:tcW w:w="1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4" w:type="dxa"/>
            <w:vAlign w:val="top"/>
          </w:tcPr>
          <w:p>
            <w:pPr>
              <w:spacing w:before="136" w:line="184" w:lineRule="auto"/>
              <w:ind w:left="12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10</w:t>
            </w:r>
          </w:p>
        </w:tc>
        <w:tc>
          <w:tcPr>
            <w:tcW w:w="1168" w:type="dxa"/>
            <w:vAlign w:val="top"/>
          </w:tcPr>
          <w:p>
            <w:pPr>
              <w:spacing w:before="108" w:line="219" w:lineRule="auto"/>
              <w:ind w:left="2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乳腺良性肿瘤(诊断组)</w:t>
            </w:r>
          </w:p>
        </w:tc>
        <w:tc>
          <w:tcPr>
            <w:tcW w:w="529" w:type="dxa"/>
            <w:vAlign w:val="top"/>
          </w:tcPr>
          <w:p>
            <w:pPr>
              <w:spacing w:before="136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ZDZ359</w:t>
            </w:r>
          </w:p>
        </w:tc>
        <w:tc>
          <w:tcPr>
            <w:tcW w:w="709" w:type="dxa"/>
            <w:vAlign w:val="top"/>
          </w:tcPr>
          <w:p>
            <w:pPr>
              <w:spacing w:before="136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ZLFS00338</w:t>
            </w:r>
          </w:p>
        </w:tc>
        <w:tc>
          <w:tcPr>
            <w:tcW w:w="799" w:type="dxa"/>
            <w:vAlign w:val="top"/>
          </w:tcPr>
          <w:p>
            <w:pPr>
              <w:spacing w:before="107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108" w:line="219" w:lineRule="auto"/>
              <w:ind w:left="14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2400(单，双侧</w:t>
            </w:r>
          </w:p>
        </w:tc>
        <w:tc>
          <w:tcPr>
            <w:tcW w:w="1832" w:type="dxa"/>
            <w:vAlign w:val="top"/>
          </w:tcPr>
          <w:p>
            <w:pPr>
              <w:spacing w:before="108" w:line="219" w:lineRule="auto"/>
              <w:ind w:left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手术治疗(单、双侧)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84" w:type="dxa"/>
            <w:vAlign w:val="top"/>
          </w:tcPr>
          <w:p>
            <w:pPr>
              <w:spacing w:before="137" w:line="184" w:lineRule="auto"/>
              <w:ind w:left="12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11</w:t>
            </w:r>
          </w:p>
        </w:tc>
        <w:tc>
          <w:tcPr>
            <w:tcW w:w="1168" w:type="dxa"/>
            <w:vAlign w:val="top"/>
          </w:tcPr>
          <w:p>
            <w:pPr>
              <w:spacing w:before="109" w:line="219" w:lineRule="auto"/>
              <w:ind w:left="7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乳状督肉(诊断组</w:t>
            </w:r>
          </w:p>
        </w:tc>
        <w:tc>
          <w:tcPr>
            <w:tcW w:w="529" w:type="dxa"/>
            <w:vAlign w:val="top"/>
          </w:tcPr>
          <w:p>
            <w:pPr>
              <w:spacing w:before="137" w:line="184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ZDZ103</w:t>
            </w:r>
          </w:p>
        </w:tc>
        <w:tc>
          <w:tcPr>
            <w:tcW w:w="709" w:type="dxa"/>
            <w:vAlign w:val="top"/>
          </w:tcPr>
          <w:p>
            <w:pPr>
              <w:spacing w:before="67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ZLFS00436</w:t>
            </w:r>
          </w:p>
        </w:tc>
        <w:tc>
          <w:tcPr>
            <w:tcW w:w="799" w:type="dxa"/>
            <w:vAlign w:val="top"/>
          </w:tcPr>
          <w:p>
            <w:pPr>
              <w:spacing w:before="108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137" w:line="183" w:lineRule="auto"/>
              <w:ind w:left="39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2400</w:t>
            </w:r>
          </w:p>
        </w:tc>
        <w:tc>
          <w:tcPr>
            <w:tcW w:w="1832" w:type="dxa"/>
            <w:vAlign w:val="top"/>
          </w:tcPr>
          <w:p>
            <w:pPr>
              <w:spacing w:before="109" w:line="219" w:lineRule="auto"/>
              <w:ind w:left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翼状督肉切除+羊膜植入术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4" w:type="dxa"/>
            <w:vAlign w:val="top"/>
          </w:tcPr>
          <w:p>
            <w:pPr>
              <w:spacing w:before="138" w:line="184" w:lineRule="auto"/>
              <w:ind w:left="12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12</w:t>
            </w:r>
          </w:p>
        </w:tc>
        <w:tc>
          <w:tcPr>
            <w:tcW w:w="1168" w:type="dxa"/>
            <w:vAlign w:val="top"/>
          </w:tcPr>
          <w:p>
            <w:pPr>
              <w:spacing w:before="110" w:line="219" w:lineRule="auto"/>
              <w:ind w:left="7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罩状场肉(诊断组</w:t>
            </w:r>
          </w:p>
        </w:tc>
        <w:tc>
          <w:tcPr>
            <w:tcW w:w="529" w:type="dxa"/>
            <w:vAlign w:val="top"/>
          </w:tcPr>
          <w:p>
            <w:pPr>
              <w:spacing w:before="138" w:line="184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ZDZ103</w:t>
            </w:r>
          </w:p>
        </w:tc>
        <w:tc>
          <w:tcPr>
            <w:tcW w:w="709" w:type="dxa"/>
            <w:vAlign w:val="top"/>
          </w:tcPr>
          <w:p>
            <w:pPr>
              <w:spacing w:before="138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ZLFS00338</w:t>
            </w:r>
          </w:p>
        </w:tc>
        <w:tc>
          <w:tcPr>
            <w:tcW w:w="799" w:type="dxa"/>
            <w:vAlign w:val="top"/>
          </w:tcPr>
          <w:p>
            <w:pPr>
              <w:spacing w:before="109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138" w:line="184" w:lineRule="auto"/>
              <w:ind w:left="39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2100</w:t>
            </w:r>
          </w:p>
        </w:tc>
        <w:tc>
          <w:tcPr>
            <w:tcW w:w="1832" w:type="dxa"/>
            <w:vAlign w:val="top"/>
          </w:tcPr>
          <w:p>
            <w:pPr>
              <w:spacing w:before="110" w:line="219" w:lineRule="auto"/>
              <w:ind w:left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翼状衡肉切除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4" w:type="dxa"/>
            <w:vAlign w:val="top"/>
          </w:tcPr>
          <w:p>
            <w:pPr>
              <w:spacing w:before="139" w:line="184" w:lineRule="auto"/>
              <w:ind w:left="12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13</w:t>
            </w:r>
          </w:p>
        </w:tc>
        <w:tc>
          <w:tcPr>
            <w:tcW w:w="1168" w:type="dxa"/>
            <w:vAlign w:val="top"/>
          </w:tcPr>
          <w:p>
            <w:pPr>
              <w:spacing w:before="111" w:line="219" w:lineRule="auto"/>
              <w:ind w:left="35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口腔素肿</w:t>
            </w:r>
          </w:p>
        </w:tc>
        <w:tc>
          <w:tcPr>
            <w:tcW w:w="529" w:type="dxa"/>
            <w:vAlign w:val="top"/>
          </w:tcPr>
          <w:p>
            <w:pPr>
              <w:spacing w:before="139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ZDZ200</w:t>
            </w:r>
          </w:p>
        </w:tc>
        <w:tc>
          <w:tcPr>
            <w:tcW w:w="709" w:type="dxa"/>
            <w:vAlign w:val="top"/>
          </w:tcPr>
          <w:p>
            <w:pPr>
              <w:spacing w:before="139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ZLFS00233</w:t>
            </w:r>
          </w:p>
        </w:tc>
        <w:tc>
          <w:tcPr>
            <w:tcW w:w="799" w:type="dxa"/>
            <w:vAlign w:val="top"/>
          </w:tcPr>
          <w:p>
            <w:pPr>
              <w:spacing w:before="110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139" w:line="183" w:lineRule="auto"/>
              <w:ind w:left="39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2500</w:t>
            </w:r>
          </w:p>
        </w:tc>
        <w:tc>
          <w:tcPr>
            <w:tcW w:w="1832" w:type="dxa"/>
            <w:vAlign w:val="top"/>
          </w:tcPr>
          <w:p>
            <w:pPr>
              <w:spacing w:before="111" w:line="219" w:lineRule="auto"/>
              <w:ind w:left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颌骨/舌下腺/颂下腺切除术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4" w:type="dxa"/>
            <w:vAlign w:val="top"/>
          </w:tcPr>
          <w:p>
            <w:pPr>
              <w:spacing w:before="140" w:line="184" w:lineRule="auto"/>
              <w:ind w:left="12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14</w:t>
            </w:r>
          </w:p>
        </w:tc>
        <w:tc>
          <w:tcPr>
            <w:tcW w:w="1168" w:type="dxa"/>
            <w:vAlign w:val="top"/>
          </w:tcPr>
          <w:p>
            <w:pPr>
              <w:spacing w:before="112" w:line="219" w:lineRule="auto"/>
              <w:ind w:left="24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慢性扁桃体炎</w:t>
            </w:r>
          </w:p>
        </w:tc>
        <w:tc>
          <w:tcPr>
            <w:tcW w:w="529" w:type="dxa"/>
            <w:vAlign w:val="top"/>
          </w:tcPr>
          <w:p>
            <w:pPr>
              <w:spacing w:before="140" w:line="184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ZDZ134</w:t>
            </w:r>
          </w:p>
        </w:tc>
        <w:tc>
          <w:tcPr>
            <w:tcW w:w="709" w:type="dxa"/>
            <w:vAlign w:val="top"/>
          </w:tcPr>
          <w:p>
            <w:pPr>
              <w:spacing w:before="140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ZLFS00338</w:t>
            </w:r>
          </w:p>
        </w:tc>
        <w:tc>
          <w:tcPr>
            <w:tcW w:w="799" w:type="dxa"/>
            <w:vAlign w:val="top"/>
          </w:tcPr>
          <w:p>
            <w:pPr>
              <w:spacing w:before="111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140" w:line="183" w:lineRule="auto"/>
              <w:ind w:left="39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3700</w:t>
            </w:r>
          </w:p>
        </w:tc>
        <w:tc>
          <w:tcPr>
            <w:tcW w:w="1832" w:type="dxa"/>
            <w:vAlign w:val="top"/>
          </w:tcPr>
          <w:p>
            <w:pPr>
              <w:spacing w:before="112" w:line="219" w:lineRule="auto"/>
              <w:ind w:left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手术治疗(单、双侧)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84" w:type="dxa"/>
            <w:vAlign w:val="top"/>
          </w:tcPr>
          <w:p>
            <w:pPr>
              <w:spacing w:before="141" w:line="184" w:lineRule="auto"/>
              <w:ind w:left="12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15</w:t>
            </w:r>
          </w:p>
        </w:tc>
        <w:tc>
          <w:tcPr>
            <w:tcW w:w="1168" w:type="dxa"/>
            <w:vAlign w:val="top"/>
          </w:tcPr>
          <w:p>
            <w:pPr>
              <w:spacing w:before="113" w:line="219" w:lineRule="auto"/>
              <w:ind w:left="16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声带息肉(诊断组</w:t>
            </w:r>
          </w:p>
        </w:tc>
        <w:tc>
          <w:tcPr>
            <w:tcW w:w="529" w:type="dxa"/>
            <w:vAlign w:val="top"/>
          </w:tcPr>
          <w:p>
            <w:pPr>
              <w:spacing w:before="141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ZDZ078</w:t>
            </w:r>
          </w:p>
        </w:tc>
        <w:tc>
          <w:tcPr>
            <w:tcW w:w="709" w:type="dxa"/>
            <w:vAlign w:val="top"/>
          </w:tcPr>
          <w:p>
            <w:pPr>
              <w:spacing w:before="141" w:line="183" w:lineRule="auto"/>
              <w:ind w:left="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ZLFS00338</w:t>
            </w:r>
          </w:p>
        </w:tc>
        <w:tc>
          <w:tcPr>
            <w:tcW w:w="799" w:type="dxa"/>
            <w:vAlign w:val="top"/>
          </w:tcPr>
          <w:p>
            <w:pPr>
              <w:spacing w:before="112" w:line="219" w:lineRule="auto"/>
              <w:ind w:left="17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外科手术</w:t>
            </w:r>
          </w:p>
        </w:tc>
        <w:tc>
          <w:tcPr>
            <w:tcW w:w="1018" w:type="dxa"/>
            <w:vAlign w:val="top"/>
          </w:tcPr>
          <w:p>
            <w:pPr>
              <w:spacing w:before="141" w:line="183" w:lineRule="auto"/>
              <w:ind w:left="39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4600</w:t>
            </w:r>
          </w:p>
        </w:tc>
        <w:tc>
          <w:tcPr>
            <w:tcW w:w="1832" w:type="dxa"/>
            <w:vAlign w:val="top"/>
          </w:tcPr>
          <w:p>
            <w:pPr>
              <w:spacing w:before="113" w:line="219" w:lineRule="auto"/>
              <w:ind w:left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手术治疗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8000" w:h="5650"/>
      <w:pgMar w:top="480" w:right="865" w:bottom="545" w:left="685" w:header="0" w:footer="3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023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2"/>
        <w:sz w:val="15"/>
        <w:szCs w:val="15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1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1MjQ3NzdiNDkwYWIxNjUxNjA5NjA5NmQ1YTk0YzIifQ=="/>
  </w:docVars>
  <w:rsids>
    <w:rsidRoot w:val="00000000"/>
    <w:rsid w:val="0762281C"/>
    <w:rsid w:val="182F3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997</Words>
  <Characters>1323</Characters>
  <TotalTime>1</TotalTime>
  <ScaleCrop>false</ScaleCrop>
  <LinksUpToDate>false</LinksUpToDate>
  <CharactersWithSpaces>1334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2023-09-13T08:58:00Z</dcterms:created>
  <dc:creator>Kingsoft-PDF</dc:creator>
  <cp:lastModifiedBy>tong</cp:lastModifiedBy>
  <dcterms:modified xsi:type="dcterms:W3CDTF">2023-09-13T01:05:44Z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2023-09-13T08:58:50Z</vt:filetime>
  </property>
  <property fmtid="{D5CDD505-2E9C-101B-9397-08002B2CF9AE}" pid="4" name="UsrData">
    <vt:lpwstr>650109442e6f9d001fa16aa0</vt:lpwstr>
  </property>
  <property fmtid="{D5CDD505-2E9C-101B-9397-08002B2CF9AE}" pid="5" name="KSOProductBuildVer">
    <vt:lpwstr>2052-11.1.0.14309</vt:lpwstr>
  </property>
  <property fmtid="{D5CDD505-2E9C-101B-9397-08002B2CF9AE}" pid="6" name="ICV">
    <vt:lpwstr>AEFA308FC79C476193BAD4ECE11767C9_12</vt:lpwstr>
  </property>
</Properties>
</file>